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7CD" w:rsidRPr="00673093" w:rsidRDefault="001C64EB" w:rsidP="006E47CD">
      <w:pPr>
        <w:tabs>
          <w:tab w:val="left" w:pos="720"/>
        </w:tabs>
        <w:autoSpaceDE w:val="0"/>
        <w:autoSpaceDN w:val="0"/>
        <w:adjustRightInd w:val="0"/>
        <w:spacing w:after="72"/>
        <w:jc w:val="both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202</w:t>
      </w:r>
      <w:r w:rsidR="00FC27BC">
        <w:rPr>
          <w:rFonts w:asciiTheme="minorHAnsi" w:hAnsiTheme="minorHAnsi"/>
          <w:b/>
          <w:sz w:val="40"/>
          <w:szCs w:val="40"/>
        </w:rPr>
        <w:t>3</w:t>
      </w:r>
      <w:r>
        <w:rPr>
          <w:rFonts w:asciiTheme="minorHAnsi" w:hAnsiTheme="minorHAnsi"/>
          <w:b/>
          <w:sz w:val="40"/>
          <w:szCs w:val="40"/>
        </w:rPr>
        <w:t>-2</w:t>
      </w:r>
      <w:r w:rsidR="00FC27BC">
        <w:rPr>
          <w:rFonts w:asciiTheme="minorHAnsi" w:hAnsiTheme="minorHAnsi"/>
          <w:b/>
          <w:sz w:val="40"/>
          <w:szCs w:val="40"/>
        </w:rPr>
        <w:t>4</w:t>
      </w:r>
      <w:r w:rsidR="002E141F">
        <w:rPr>
          <w:rFonts w:asciiTheme="minorHAnsi" w:hAnsiTheme="minorHAnsi"/>
          <w:b/>
          <w:sz w:val="40"/>
          <w:szCs w:val="40"/>
        </w:rPr>
        <w:t xml:space="preserve"> </w:t>
      </w:r>
      <w:r w:rsidR="006E47CD" w:rsidRPr="00673093">
        <w:rPr>
          <w:rFonts w:asciiTheme="minorHAnsi" w:hAnsiTheme="minorHAnsi"/>
          <w:b/>
          <w:sz w:val="40"/>
          <w:szCs w:val="40"/>
        </w:rPr>
        <w:t xml:space="preserve">Community Investment </w:t>
      </w:r>
      <w:r w:rsidR="008B6CFF">
        <w:rPr>
          <w:rFonts w:asciiTheme="minorHAnsi" w:hAnsiTheme="minorHAnsi"/>
          <w:b/>
          <w:sz w:val="40"/>
          <w:szCs w:val="40"/>
        </w:rPr>
        <w:t xml:space="preserve">Fund </w:t>
      </w:r>
      <w:r w:rsidR="006E47CD" w:rsidRPr="00673093">
        <w:rPr>
          <w:rFonts w:asciiTheme="minorHAnsi" w:hAnsiTheme="minorHAnsi"/>
          <w:b/>
          <w:sz w:val="40"/>
          <w:szCs w:val="40"/>
        </w:rPr>
        <w:t>Guidelines</w:t>
      </w:r>
      <w:r w:rsidR="00840EDC">
        <w:rPr>
          <w:rFonts w:asciiTheme="minorHAnsi" w:hAnsiTheme="minorHAnsi"/>
          <w:b/>
          <w:sz w:val="40"/>
          <w:szCs w:val="40"/>
        </w:rPr>
        <w:t xml:space="preserve"> </w:t>
      </w:r>
    </w:p>
    <w:p w:rsidR="006E47CD" w:rsidRPr="00DC2E3C" w:rsidRDefault="006E47CD" w:rsidP="006E47CD">
      <w:pPr>
        <w:tabs>
          <w:tab w:val="right" w:pos="5760"/>
        </w:tabs>
        <w:spacing w:after="120"/>
        <w:rPr>
          <w:b/>
        </w:rPr>
      </w:pPr>
    </w:p>
    <w:p w:rsidR="006E47CD" w:rsidRPr="00B8157B" w:rsidRDefault="006E47CD" w:rsidP="006E47CD">
      <w:pPr>
        <w:tabs>
          <w:tab w:val="right" w:pos="5760"/>
        </w:tabs>
        <w:spacing w:after="120"/>
        <w:rPr>
          <w:rFonts w:asciiTheme="minorHAnsi" w:hAnsiTheme="minorHAnsi"/>
          <w:b/>
          <w:sz w:val="28"/>
          <w:szCs w:val="28"/>
        </w:rPr>
      </w:pPr>
      <w:r w:rsidRPr="00B8157B">
        <w:rPr>
          <w:rFonts w:asciiTheme="minorHAnsi" w:hAnsiTheme="minorHAnsi"/>
          <w:b/>
          <w:sz w:val="28"/>
          <w:szCs w:val="28"/>
        </w:rPr>
        <w:t>Program Eligibility Criteria</w:t>
      </w:r>
      <w:bookmarkStart w:id="0" w:name="_GoBack"/>
      <w:bookmarkEnd w:id="0"/>
    </w:p>
    <w:p w:rsidR="006E47CD" w:rsidRDefault="006E47CD" w:rsidP="006E47CD">
      <w:pPr>
        <w:tabs>
          <w:tab w:val="right" w:pos="5760"/>
        </w:tabs>
        <w:spacing w:after="120"/>
        <w:rPr>
          <w:rFonts w:asciiTheme="minorHAnsi" w:hAnsiTheme="minorHAnsi"/>
        </w:rPr>
      </w:pPr>
      <w:r w:rsidRPr="00B8157B">
        <w:rPr>
          <w:rFonts w:asciiTheme="minorHAnsi" w:hAnsiTheme="minorHAnsi"/>
        </w:rPr>
        <w:t>United Way has established certain criteria that agencies must meet before their Letter of Intent will be considered. They must:</w:t>
      </w:r>
    </w:p>
    <w:p w:rsidR="00EF45E6" w:rsidRPr="00B8157B" w:rsidRDefault="00EF45E6" w:rsidP="006E47CD">
      <w:pPr>
        <w:tabs>
          <w:tab w:val="right" w:pos="5760"/>
        </w:tabs>
        <w:spacing w:after="120"/>
        <w:rPr>
          <w:rFonts w:asciiTheme="minorHAnsi" w:hAnsiTheme="minorHAnsi"/>
        </w:rPr>
      </w:pPr>
    </w:p>
    <w:p w:rsidR="00EF45E6" w:rsidRPr="00CF42A8" w:rsidRDefault="00EF45E6" w:rsidP="00EF45E6">
      <w:pPr>
        <w:numPr>
          <w:ilvl w:val="0"/>
          <w:numId w:val="1"/>
        </w:numPr>
        <w:tabs>
          <w:tab w:val="right" w:pos="5760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Organizations applying for grants funding must have registered as </w:t>
      </w:r>
      <w:r w:rsidRPr="00CF42A8">
        <w:rPr>
          <w:rFonts w:asciiTheme="minorHAnsi" w:hAnsiTheme="minorHAnsi"/>
        </w:rPr>
        <w:t xml:space="preserve">501(c)3 tax exempt </w:t>
      </w:r>
      <w:r>
        <w:rPr>
          <w:rFonts w:asciiTheme="minorHAnsi" w:hAnsiTheme="minorHAnsi"/>
        </w:rPr>
        <w:t xml:space="preserve">organization </w:t>
      </w:r>
      <w:r w:rsidRPr="00CF42A8">
        <w:rPr>
          <w:rFonts w:asciiTheme="minorHAnsi" w:hAnsiTheme="minorHAnsi"/>
        </w:rPr>
        <w:t>as determined by the Internal Revenue Service.</w:t>
      </w:r>
    </w:p>
    <w:p w:rsidR="00D55EF6" w:rsidRPr="00695B0F" w:rsidRDefault="00D55EF6" w:rsidP="00D55EF6">
      <w:pPr>
        <w:numPr>
          <w:ilvl w:val="0"/>
          <w:numId w:val="1"/>
        </w:numPr>
        <w:tabs>
          <w:tab w:val="right" w:pos="5760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 a condition of a program grant award, it will be </w:t>
      </w:r>
      <w:r w:rsidR="001C64EB">
        <w:rPr>
          <w:rFonts w:asciiTheme="minorHAnsi" w:hAnsiTheme="minorHAnsi"/>
        </w:rPr>
        <w:t>expected that you attend monthly</w:t>
      </w:r>
      <w:r w:rsidR="008B6CFF">
        <w:rPr>
          <w:rFonts w:asciiTheme="minorHAnsi" w:hAnsiTheme="minorHAnsi"/>
        </w:rPr>
        <w:t xml:space="preserve"> meetings</w:t>
      </w:r>
      <w:r w:rsidR="001F6230">
        <w:rPr>
          <w:rFonts w:asciiTheme="minorHAnsi" w:hAnsiTheme="minorHAnsi"/>
        </w:rPr>
        <w:t xml:space="preserve"> (currently via zoom)</w:t>
      </w:r>
      <w:r w:rsidR="008B6CFF">
        <w:rPr>
          <w:rFonts w:asciiTheme="minorHAnsi" w:hAnsiTheme="minorHAnsi"/>
        </w:rPr>
        <w:t xml:space="preserve"> with United Way of Idaho Falls &amp; Bonneville County</w:t>
      </w:r>
      <w:r>
        <w:rPr>
          <w:rFonts w:asciiTheme="minorHAnsi" w:hAnsiTheme="minorHAnsi"/>
        </w:rPr>
        <w:t xml:space="preserve"> and other funded </w:t>
      </w:r>
      <w:r w:rsidR="00EF6E3F">
        <w:rPr>
          <w:rFonts w:asciiTheme="minorHAnsi" w:hAnsiTheme="minorHAnsi"/>
        </w:rPr>
        <w:t xml:space="preserve">nonprofit </w:t>
      </w:r>
      <w:r>
        <w:rPr>
          <w:rFonts w:asciiTheme="minorHAnsi" w:hAnsiTheme="minorHAnsi"/>
        </w:rPr>
        <w:t>partners.</w:t>
      </w:r>
    </w:p>
    <w:p w:rsidR="00695B0F" w:rsidRPr="00695B0F" w:rsidRDefault="00695B0F" w:rsidP="00695B0F">
      <w:pPr>
        <w:numPr>
          <w:ilvl w:val="0"/>
          <w:numId w:val="1"/>
        </w:numPr>
        <w:tabs>
          <w:tab w:val="right" w:pos="5760"/>
        </w:tabs>
        <w:spacing w:after="120"/>
        <w:rPr>
          <w:rFonts w:asciiTheme="minorHAnsi" w:hAnsiTheme="minorHAnsi"/>
        </w:rPr>
      </w:pPr>
      <w:r w:rsidRPr="00695B0F">
        <w:rPr>
          <w:rFonts w:asciiTheme="minorHAnsi" w:hAnsiTheme="minorHAnsi"/>
        </w:rPr>
        <w:t>Have as their primary mission the provision of health and/or human services.</w:t>
      </w:r>
    </w:p>
    <w:p w:rsidR="00695B0F" w:rsidRPr="00695B0F" w:rsidRDefault="00695B0F" w:rsidP="00695B0F">
      <w:pPr>
        <w:numPr>
          <w:ilvl w:val="0"/>
          <w:numId w:val="1"/>
        </w:numPr>
        <w:tabs>
          <w:tab w:val="right" w:pos="5760"/>
        </w:tabs>
        <w:spacing w:after="120"/>
        <w:rPr>
          <w:rFonts w:asciiTheme="minorHAnsi" w:hAnsiTheme="minorHAnsi"/>
          <w:b/>
          <w:sz w:val="28"/>
          <w:szCs w:val="28"/>
        </w:rPr>
      </w:pPr>
      <w:r w:rsidRPr="00695B0F">
        <w:rPr>
          <w:rFonts w:asciiTheme="minorHAnsi" w:hAnsiTheme="minorHAnsi"/>
        </w:rPr>
        <w:t xml:space="preserve">Resources are directed towards programs that illustrate how they are targeted toward low-income </w:t>
      </w:r>
      <w:r w:rsidR="00EF45E6">
        <w:rPr>
          <w:rFonts w:asciiTheme="minorHAnsi" w:hAnsiTheme="minorHAnsi"/>
        </w:rPr>
        <w:t xml:space="preserve">families, </w:t>
      </w:r>
      <w:r w:rsidRPr="00695B0F">
        <w:rPr>
          <w:rFonts w:asciiTheme="minorHAnsi" w:hAnsiTheme="minorHAnsi"/>
        </w:rPr>
        <w:t>individuals</w:t>
      </w:r>
      <w:r w:rsidR="00EF45E6">
        <w:rPr>
          <w:rFonts w:asciiTheme="minorHAnsi" w:hAnsiTheme="minorHAnsi"/>
        </w:rPr>
        <w:t>, seniors</w:t>
      </w:r>
      <w:r w:rsidR="001F6230">
        <w:rPr>
          <w:rFonts w:asciiTheme="minorHAnsi" w:hAnsiTheme="minorHAnsi"/>
        </w:rPr>
        <w:t xml:space="preserve"> </w:t>
      </w:r>
      <w:r w:rsidR="00EF45E6">
        <w:rPr>
          <w:rFonts w:asciiTheme="minorHAnsi" w:hAnsiTheme="minorHAnsi"/>
        </w:rPr>
        <w:t>–</w:t>
      </w:r>
      <w:r w:rsidR="001F6230">
        <w:rPr>
          <w:rFonts w:asciiTheme="minorHAnsi" w:hAnsiTheme="minorHAnsi"/>
        </w:rPr>
        <w:t xml:space="preserve"> A</w:t>
      </w:r>
      <w:r w:rsidR="00EF45E6">
        <w:rPr>
          <w:rFonts w:asciiTheme="minorHAnsi" w:hAnsiTheme="minorHAnsi"/>
        </w:rPr>
        <w:t>.</w:t>
      </w:r>
      <w:r w:rsidR="001F6230">
        <w:rPr>
          <w:rFonts w:asciiTheme="minorHAnsi" w:hAnsiTheme="minorHAnsi"/>
        </w:rPr>
        <w:t>L</w:t>
      </w:r>
      <w:r w:rsidR="00EF45E6">
        <w:rPr>
          <w:rFonts w:asciiTheme="minorHAnsi" w:hAnsiTheme="minorHAnsi"/>
        </w:rPr>
        <w:t>.</w:t>
      </w:r>
      <w:r w:rsidR="001F6230">
        <w:rPr>
          <w:rFonts w:asciiTheme="minorHAnsi" w:hAnsiTheme="minorHAnsi"/>
        </w:rPr>
        <w:t>I</w:t>
      </w:r>
      <w:r w:rsidR="00EF45E6">
        <w:rPr>
          <w:rFonts w:asciiTheme="minorHAnsi" w:hAnsiTheme="minorHAnsi"/>
        </w:rPr>
        <w:t>.</w:t>
      </w:r>
      <w:r w:rsidR="001F6230">
        <w:rPr>
          <w:rFonts w:asciiTheme="minorHAnsi" w:hAnsiTheme="minorHAnsi"/>
        </w:rPr>
        <w:t>C</w:t>
      </w:r>
      <w:r w:rsidR="00EF45E6">
        <w:rPr>
          <w:rFonts w:asciiTheme="minorHAnsi" w:hAnsiTheme="minorHAnsi"/>
        </w:rPr>
        <w:t>.</w:t>
      </w:r>
      <w:r w:rsidR="001F6230">
        <w:rPr>
          <w:rFonts w:asciiTheme="minorHAnsi" w:hAnsiTheme="minorHAnsi"/>
        </w:rPr>
        <w:t>E</w:t>
      </w:r>
      <w:r w:rsidR="00EF45E6">
        <w:rPr>
          <w:rFonts w:asciiTheme="minorHAnsi" w:hAnsiTheme="minorHAnsi"/>
        </w:rPr>
        <w:t>. Asset Limited, Income Constrained, Employed</w:t>
      </w:r>
    </w:p>
    <w:p w:rsidR="00695B0F" w:rsidRPr="00695B0F" w:rsidRDefault="00695B0F" w:rsidP="00695B0F">
      <w:pPr>
        <w:numPr>
          <w:ilvl w:val="0"/>
          <w:numId w:val="1"/>
        </w:numPr>
        <w:tabs>
          <w:tab w:val="right" w:pos="5760"/>
        </w:tabs>
        <w:spacing w:after="120"/>
        <w:rPr>
          <w:rFonts w:asciiTheme="minorHAnsi" w:hAnsiTheme="minorHAnsi"/>
        </w:rPr>
      </w:pPr>
      <w:r w:rsidRPr="00695B0F">
        <w:rPr>
          <w:rFonts w:asciiTheme="minorHAnsi" w:hAnsiTheme="minorHAnsi"/>
        </w:rPr>
        <w:t xml:space="preserve">Be under control of a local governing board which is organized and functioning to provide policy direction and </w:t>
      </w:r>
      <w:r w:rsidR="001F6230">
        <w:rPr>
          <w:rFonts w:asciiTheme="minorHAnsi" w:hAnsiTheme="minorHAnsi"/>
        </w:rPr>
        <w:t xml:space="preserve">fiscal </w:t>
      </w:r>
      <w:r w:rsidRPr="00695B0F">
        <w:rPr>
          <w:rFonts w:asciiTheme="minorHAnsi" w:hAnsiTheme="minorHAnsi"/>
        </w:rPr>
        <w:t>management oversight.</w:t>
      </w:r>
    </w:p>
    <w:p w:rsidR="00695B0F" w:rsidRPr="00CF42A8" w:rsidRDefault="00695B0F" w:rsidP="00695B0F">
      <w:pPr>
        <w:numPr>
          <w:ilvl w:val="0"/>
          <w:numId w:val="1"/>
        </w:numPr>
        <w:tabs>
          <w:tab w:val="right" w:pos="5760"/>
        </w:tabs>
        <w:spacing w:after="120"/>
        <w:rPr>
          <w:rFonts w:asciiTheme="minorHAnsi" w:hAnsiTheme="minorHAnsi"/>
        </w:rPr>
      </w:pPr>
      <w:r w:rsidRPr="00695B0F">
        <w:rPr>
          <w:rFonts w:asciiTheme="minorHAnsi" w:hAnsiTheme="minorHAnsi"/>
        </w:rPr>
        <w:t>Have the ability to demonstrate outcomes in the goals under the Impact areas of</w:t>
      </w:r>
      <w:r w:rsidR="00CC2FDD">
        <w:rPr>
          <w:rFonts w:asciiTheme="minorHAnsi" w:hAnsiTheme="minorHAnsi"/>
        </w:rPr>
        <w:t xml:space="preserve"> Health, Education and Financial Stability</w:t>
      </w:r>
      <w:r w:rsidRPr="00CF42A8">
        <w:rPr>
          <w:rFonts w:asciiTheme="minorHAnsi" w:hAnsiTheme="minorHAnsi"/>
        </w:rPr>
        <w:t xml:space="preserve">. </w:t>
      </w:r>
      <w:r w:rsidR="0000424E">
        <w:rPr>
          <w:rFonts w:asciiTheme="minorHAnsi" w:hAnsiTheme="minorHAnsi"/>
        </w:rPr>
        <w:t xml:space="preserve">Our funding priorities under the three pillars are access to Healthcare (mental health &amp; physical health); Food Insecurity (children &amp; </w:t>
      </w:r>
      <w:r w:rsidR="00EF6E3F">
        <w:rPr>
          <w:rFonts w:asciiTheme="minorHAnsi" w:hAnsiTheme="minorHAnsi"/>
        </w:rPr>
        <w:t>seniors’</w:t>
      </w:r>
      <w:r w:rsidR="0000424E">
        <w:rPr>
          <w:rFonts w:asciiTheme="minorHAnsi" w:hAnsiTheme="minorHAnsi"/>
        </w:rPr>
        <w:t xml:space="preserve"> access to fresh, nutritious food); Pre-K &amp; early education; Affordable Housing (living wage)</w:t>
      </w:r>
    </w:p>
    <w:p w:rsidR="00291911" w:rsidRPr="00291911" w:rsidRDefault="00291911" w:rsidP="00CF42A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color w:val="000000" w:themeColor="text1"/>
        </w:rPr>
      </w:pPr>
      <w:r w:rsidRPr="00291911">
        <w:rPr>
          <w:rFonts w:asciiTheme="minorHAnsi" w:eastAsia="Times New Roman" w:hAnsiTheme="minorHAnsi" w:cstheme="minorHAnsi"/>
          <w:color w:val="000000" w:themeColor="text1"/>
        </w:rPr>
        <w:t>Financial Attachments</w:t>
      </w:r>
      <w:r w:rsidRPr="00291911">
        <w:rPr>
          <w:rFonts w:asciiTheme="minorHAnsi" w:hAnsiTheme="minorHAnsi" w:cstheme="minorHAnsi"/>
          <w:color w:val="000000" w:themeColor="text1"/>
        </w:rPr>
        <w:t xml:space="preserve"> </w:t>
      </w:r>
    </w:p>
    <w:p w:rsidR="00291911" w:rsidRPr="00291911" w:rsidRDefault="00695B0F" w:rsidP="00291911">
      <w:pPr>
        <w:pStyle w:val="ListParagraph"/>
        <w:numPr>
          <w:ilvl w:val="1"/>
          <w:numId w:val="1"/>
        </w:numPr>
        <w:rPr>
          <w:rFonts w:asciiTheme="minorHAnsi" w:hAnsiTheme="minorHAnsi"/>
          <w:b/>
        </w:rPr>
      </w:pPr>
      <w:r w:rsidRPr="00CF42A8">
        <w:rPr>
          <w:rFonts w:asciiTheme="minorHAnsi" w:hAnsiTheme="minorHAnsi"/>
        </w:rPr>
        <w:t>Be able to provide an independent financial audit</w:t>
      </w:r>
      <w:r w:rsidR="00EF45E6">
        <w:rPr>
          <w:rFonts w:asciiTheme="minorHAnsi" w:hAnsiTheme="minorHAnsi"/>
        </w:rPr>
        <w:t xml:space="preserve"> of most recent fiscal year</w:t>
      </w:r>
      <w:r w:rsidRPr="00CF42A8">
        <w:rPr>
          <w:rFonts w:asciiTheme="minorHAnsi" w:hAnsiTheme="minorHAnsi"/>
        </w:rPr>
        <w:t xml:space="preserve"> (if organization</w:t>
      </w:r>
      <w:r w:rsidR="001F6230">
        <w:rPr>
          <w:rFonts w:asciiTheme="minorHAnsi" w:hAnsiTheme="minorHAnsi"/>
        </w:rPr>
        <w:t xml:space="preserve"> annual revenue</w:t>
      </w:r>
      <w:r w:rsidRPr="00CF42A8">
        <w:rPr>
          <w:rFonts w:asciiTheme="minorHAnsi" w:hAnsiTheme="minorHAnsi"/>
        </w:rPr>
        <w:t xml:space="preserve"> is over $</w:t>
      </w:r>
      <w:r w:rsidR="00037AE3" w:rsidRPr="00CF42A8">
        <w:rPr>
          <w:rFonts w:asciiTheme="minorHAnsi" w:hAnsiTheme="minorHAnsi"/>
        </w:rPr>
        <w:t>50</w:t>
      </w:r>
      <w:r w:rsidRPr="00CF42A8">
        <w:rPr>
          <w:rFonts w:asciiTheme="minorHAnsi" w:hAnsiTheme="minorHAnsi"/>
        </w:rPr>
        <w:t xml:space="preserve">0,000) </w:t>
      </w:r>
    </w:p>
    <w:p w:rsidR="00291911" w:rsidRPr="00291911" w:rsidRDefault="00695B0F" w:rsidP="00291911">
      <w:pPr>
        <w:pStyle w:val="ListParagraph"/>
        <w:numPr>
          <w:ilvl w:val="1"/>
          <w:numId w:val="1"/>
        </w:numPr>
        <w:rPr>
          <w:rFonts w:asciiTheme="minorHAnsi" w:hAnsiTheme="minorHAnsi"/>
          <w:b/>
        </w:rPr>
      </w:pPr>
      <w:r w:rsidRPr="00CF42A8">
        <w:rPr>
          <w:rFonts w:asciiTheme="minorHAnsi" w:hAnsiTheme="minorHAnsi"/>
        </w:rPr>
        <w:t xml:space="preserve">or an independent financial review </w:t>
      </w:r>
      <w:r w:rsidR="00EF45E6">
        <w:rPr>
          <w:rFonts w:asciiTheme="minorHAnsi" w:hAnsiTheme="minorHAnsi"/>
        </w:rPr>
        <w:t>of most recent fiscal year</w:t>
      </w:r>
      <w:r w:rsidR="00EF45E6" w:rsidRPr="00CF42A8">
        <w:rPr>
          <w:rFonts w:asciiTheme="minorHAnsi" w:hAnsiTheme="minorHAnsi"/>
        </w:rPr>
        <w:t xml:space="preserve"> (</w:t>
      </w:r>
      <w:r w:rsidRPr="00CF42A8">
        <w:rPr>
          <w:rFonts w:asciiTheme="minorHAnsi" w:hAnsiTheme="minorHAnsi"/>
        </w:rPr>
        <w:t>if or</w:t>
      </w:r>
      <w:r w:rsidR="003A556D" w:rsidRPr="00CF42A8">
        <w:rPr>
          <w:rFonts w:asciiTheme="minorHAnsi" w:hAnsiTheme="minorHAnsi"/>
        </w:rPr>
        <w:t>ganization</w:t>
      </w:r>
      <w:r w:rsidR="001F6230">
        <w:rPr>
          <w:rFonts w:asciiTheme="minorHAnsi" w:hAnsiTheme="minorHAnsi"/>
        </w:rPr>
        <w:t xml:space="preserve"> annual revenue</w:t>
      </w:r>
      <w:r w:rsidR="003A556D" w:rsidRPr="00CF42A8">
        <w:rPr>
          <w:rFonts w:asciiTheme="minorHAnsi" w:hAnsiTheme="minorHAnsi"/>
        </w:rPr>
        <w:t xml:space="preserve"> is $</w:t>
      </w:r>
      <w:r w:rsidR="001F6230">
        <w:rPr>
          <w:rFonts w:asciiTheme="minorHAnsi" w:hAnsiTheme="minorHAnsi"/>
        </w:rPr>
        <w:t>1 to $499,000</w:t>
      </w:r>
      <w:r w:rsidRPr="00CF42A8">
        <w:rPr>
          <w:rFonts w:asciiTheme="minorHAnsi" w:hAnsiTheme="minorHAnsi"/>
        </w:rPr>
        <w:t>)</w:t>
      </w:r>
      <w:r w:rsidR="001F6230">
        <w:rPr>
          <w:rFonts w:asciiTheme="minorHAnsi" w:hAnsiTheme="minorHAnsi"/>
        </w:rPr>
        <w:t xml:space="preserve">, </w:t>
      </w:r>
    </w:p>
    <w:p w:rsidR="00695B0F" w:rsidRPr="00C96A72" w:rsidRDefault="00EF45E6" w:rsidP="00C96A72">
      <w:pPr>
        <w:pStyle w:val="ListParagraph"/>
        <w:numPr>
          <w:ilvl w:val="1"/>
          <w:numId w:val="1"/>
        </w:numPr>
        <w:rPr>
          <w:rFonts w:asciiTheme="minorHAnsi" w:hAnsiTheme="minorHAnsi"/>
          <w:b/>
        </w:rPr>
      </w:pPr>
      <w:r w:rsidRPr="00C96A72">
        <w:rPr>
          <w:rFonts w:asciiTheme="minorHAnsi" w:hAnsiTheme="minorHAnsi"/>
        </w:rPr>
        <w:t>Also,</w:t>
      </w:r>
      <w:r w:rsidR="00695B0F" w:rsidRPr="00C96A72">
        <w:rPr>
          <w:rFonts w:asciiTheme="minorHAnsi" w:hAnsiTheme="minorHAnsi"/>
        </w:rPr>
        <w:t xml:space="preserve"> a copy of the most recent 990</w:t>
      </w:r>
      <w:r w:rsidR="0007579D" w:rsidRPr="00C96A72">
        <w:rPr>
          <w:rFonts w:asciiTheme="minorHAnsi" w:hAnsiTheme="minorHAnsi"/>
        </w:rPr>
        <w:t xml:space="preserve"> filed with the IRS.</w:t>
      </w:r>
    </w:p>
    <w:p w:rsidR="00C96A72" w:rsidRPr="00CF42A8" w:rsidRDefault="00C96A72" w:rsidP="00C96A72">
      <w:pPr>
        <w:pStyle w:val="ListParagraph"/>
        <w:rPr>
          <w:rFonts w:asciiTheme="minorHAnsi" w:hAnsiTheme="minorHAnsi"/>
          <w:b/>
        </w:rPr>
      </w:pPr>
    </w:p>
    <w:p w:rsidR="00695B0F" w:rsidRPr="00CF42A8" w:rsidRDefault="00C96A72" w:rsidP="00CF42A8">
      <w:pPr>
        <w:numPr>
          <w:ilvl w:val="0"/>
          <w:numId w:val="1"/>
        </w:numPr>
        <w:tabs>
          <w:tab w:val="right" w:pos="5760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695B0F" w:rsidRPr="00CF42A8">
        <w:rPr>
          <w:rFonts w:asciiTheme="minorHAnsi" w:hAnsiTheme="minorHAnsi"/>
        </w:rPr>
        <w:t xml:space="preserve">rovide services to residents of and have a physical service delivery location in </w:t>
      </w:r>
      <w:r w:rsidR="00EF45E6">
        <w:rPr>
          <w:rFonts w:asciiTheme="minorHAnsi" w:hAnsiTheme="minorHAnsi"/>
        </w:rPr>
        <w:t>e</w:t>
      </w:r>
      <w:r w:rsidR="008B6CFF" w:rsidRPr="00CF42A8">
        <w:rPr>
          <w:rFonts w:asciiTheme="minorHAnsi" w:hAnsiTheme="minorHAnsi"/>
        </w:rPr>
        <w:t>astern Idaho, including the counties of Bonneville, Clark, Fremont, Jefferson, Lemhi, Madison, and Teton.</w:t>
      </w:r>
    </w:p>
    <w:p w:rsidR="00EF6E3F" w:rsidRDefault="00EF6E3F" w:rsidP="006E47CD">
      <w:pPr>
        <w:tabs>
          <w:tab w:val="right" w:pos="5760"/>
        </w:tabs>
        <w:spacing w:after="120"/>
        <w:rPr>
          <w:rFonts w:asciiTheme="minorHAnsi" w:hAnsiTheme="minorHAnsi"/>
          <w:b/>
          <w:sz w:val="28"/>
          <w:szCs w:val="28"/>
        </w:rPr>
      </w:pPr>
    </w:p>
    <w:p w:rsidR="006E47CD" w:rsidRPr="00B8157B" w:rsidRDefault="00660747" w:rsidP="006E47CD">
      <w:pPr>
        <w:tabs>
          <w:tab w:val="right" w:pos="5760"/>
        </w:tabs>
        <w:spacing w:after="1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Program </w:t>
      </w:r>
      <w:r w:rsidR="006E47CD" w:rsidRPr="00B8157B">
        <w:rPr>
          <w:rFonts w:asciiTheme="minorHAnsi" w:hAnsiTheme="minorHAnsi"/>
          <w:b/>
          <w:sz w:val="28"/>
          <w:szCs w:val="28"/>
        </w:rPr>
        <w:t>Investment Guidelines</w:t>
      </w:r>
    </w:p>
    <w:p w:rsidR="006E47CD" w:rsidRPr="00B8157B" w:rsidRDefault="006E47CD" w:rsidP="006E47CD">
      <w:pPr>
        <w:numPr>
          <w:ilvl w:val="0"/>
          <w:numId w:val="2"/>
        </w:numPr>
        <w:tabs>
          <w:tab w:val="right" w:pos="5760"/>
        </w:tabs>
        <w:spacing w:after="120"/>
        <w:rPr>
          <w:rFonts w:asciiTheme="minorHAnsi" w:hAnsiTheme="minorHAnsi"/>
          <w:b/>
          <w:sz w:val="28"/>
          <w:szCs w:val="28"/>
        </w:rPr>
      </w:pPr>
      <w:r w:rsidRPr="00B8157B">
        <w:rPr>
          <w:rFonts w:asciiTheme="minorHAnsi" w:hAnsiTheme="minorHAnsi"/>
        </w:rPr>
        <w:t>Minimum grant amount will be $5,000</w:t>
      </w:r>
      <w:r w:rsidR="0007579D">
        <w:rPr>
          <w:rFonts w:asciiTheme="minorHAnsi" w:hAnsiTheme="minorHAnsi"/>
        </w:rPr>
        <w:t>.</w:t>
      </w:r>
    </w:p>
    <w:p w:rsidR="006E47CD" w:rsidRPr="00B8157B" w:rsidRDefault="006E47CD" w:rsidP="006E47CD">
      <w:pPr>
        <w:numPr>
          <w:ilvl w:val="0"/>
          <w:numId w:val="2"/>
        </w:numPr>
        <w:tabs>
          <w:tab w:val="right" w:pos="5760"/>
        </w:tabs>
        <w:spacing w:after="120"/>
        <w:rPr>
          <w:rFonts w:asciiTheme="minorHAnsi" w:hAnsiTheme="minorHAnsi"/>
          <w:b/>
          <w:sz w:val="28"/>
          <w:szCs w:val="28"/>
        </w:rPr>
      </w:pPr>
      <w:r w:rsidRPr="00B8157B">
        <w:rPr>
          <w:rFonts w:asciiTheme="minorHAnsi" w:hAnsiTheme="minorHAnsi"/>
        </w:rPr>
        <w:t>Grant awards are not made for capital projects</w:t>
      </w:r>
      <w:r w:rsidR="0007579D">
        <w:rPr>
          <w:rFonts w:asciiTheme="minorHAnsi" w:hAnsiTheme="minorHAnsi"/>
        </w:rPr>
        <w:t>.</w:t>
      </w:r>
    </w:p>
    <w:p w:rsidR="006E47CD" w:rsidRPr="00B8157B" w:rsidRDefault="006E47CD" w:rsidP="006E47CD">
      <w:pPr>
        <w:numPr>
          <w:ilvl w:val="0"/>
          <w:numId w:val="2"/>
        </w:numPr>
        <w:tabs>
          <w:tab w:val="right" w:pos="5760"/>
        </w:tabs>
        <w:spacing w:after="120"/>
        <w:rPr>
          <w:rFonts w:asciiTheme="minorHAnsi" w:hAnsiTheme="minorHAnsi"/>
          <w:b/>
          <w:sz w:val="28"/>
          <w:szCs w:val="28"/>
        </w:rPr>
      </w:pPr>
      <w:r w:rsidRPr="00B8157B">
        <w:rPr>
          <w:rFonts w:asciiTheme="minorHAnsi" w:hAnsiTheme="minorHAnsi"/>
        </w:rPr>
        <w:lastRenderedPageBreak/>
        <w:t xml:space="preserve">Outcomes will be reviewed each year by the </w:t>
      </w:r>
      <w:r w:rsidR="008B6CFF">
        <w:rPr>
          <w:rFonts w:asciiTheme="minorHAnsi" w:hAnsiTheme="minorHAnsi"/>
        </w:rPr>
        <w:t>Community Solutions Panel</w:t>
      </w:r>
      <w:r w:rsidR="0000424E">
        <w:rPr>
          <w:rFonts w:asciiTheme="minorHAnsi" w:hAnsiTheme="minorHAnsi"/>
        </w:rPr>
        <w:t xml:space="preserve"> Volunteers</w:t>
      </w:r>
      <w:r w:rsidRPr="00B8157B">
        <w:rPr>
          <w:rFonts w:asciiTheme="minorHAnsi" w:hAnsiTheme="minorHAnsi"/>
        </w:rPr>
        <w:t>.  To ensure that investments are making an impact</w:t>
      </w:r>
      <w:r w:rsidR="00291911">
        <w:rPr>
          <w:rFonts w:asciiTheme="minorHAnsi" w:hAnsiTheme="minorHAnsi"/>
        </w:rPr>
        <w:t>,</w:t>
      </w:r>
      <w:r w:rsidRPr="00B8157B">
        <w:rPr>
          <w:rFonts w:asciiTheme="minorHAnsi" w:hAnsiTheme="minorHAnsi"/>
        </w:rPr>
        <w:t xml:space="preserve"> a </w:t>
      </w:r>
      <w:r w:rsidRPr="00B8157B">
        <w:rPr>
          <w:rFonts w:asciiTheme="minorHAnsi" w:hAnsiTheme="minorHAnsi"/>
          <w:u w:val="single"/>
        </w:rPr>
        <w:t>maximum</w:t>
      </w:r>
      <w:r w:rsidRPr="00B8157B">
        <w:rPr>
          <w:rFonts w:asciiTheme="minorHAnsi" w:hAnsiTheme="minorHAnsi"/>
        </w:rPr>
        <w:t xml:space="preserve"> grant amount for any newly applying agency</w:t>
      </w:r>
      <w:r w:rsidR="00D55EF6">
        <w:rPr>
          <w:rFonts w:asciiTheme="minorHAnsi" w:hAnsiTheme="minorHAnsi"/>
        </w:rPr>
        <w:t>/program</w:t>
      </w:r>
      <w:r w:rsidR="00FA6FA9">
        <w:rPr>
          <w:rFonts w:asciiTheme="minorHAnsi" w:hAnsiTheme="minorHAnsi"/>
        </w:rPr>
        <w:t xml:space="preserve"> is $1</w:t>
      </w:r>
      <w:r w:rsidRPr="00B8157B">
        <w:rPr>
          <w:rFonts w:asciiTheme="minorHAnsi" w:hAnsiTheme="minorHAnsi"/>
        </w:rPr>
        <w:t>5,000.  If there is a collaborative effort and the lead agency receiving the funds is not new to receiving UW</w:t>
      </w:r>
      <w:r w:rsidR="00291911">
        <w:rPr>
          <w:rFonts w:asciiTheme="minorHAnsi" w:hAnsiTheme="minorHAnsi"/>
        </w:rPr>
        <w:t>IFBC</w:t>
      </w:r>
      <w:r w:rsidRPr="00B8157B">
        <w:rPr>
          <w:rFonts w:asciiTheme="minorHAnsi" w:hAnsiTheme="minorHAnsi"/>
        </w:rPr>
        <w:t xml:space="preserve"> funds, this guideline may not apply.</w:t>
      </w:r>
    </w:p>
    <w:p w:rsidR="0079134C" w:rsidRPr="00673093" w:rsidRDefault="00673093" w:rsidP="00673093">
      <w:pPr>
        <w:numPr>
          <w:ilvl w:val="0"/>
          <w:numId w:val="2"/>
        </w:numPr>
        <w:tabs>
          <w:tab w:val="right" w:pos="5760"/>
        </w:tabs>
        <w:spacing w:after="1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>As a general rule, UW</w:t>
      </w:r>
      <w:r w:rsidR="008B6CFF">
        <w:rPr>
          <w:rFonts w:asciiTheme="minorHAnsi" w:hAnsiTheme="minorHAnsi"/>
        </w:rPr>
        <w:t>IFBC</w:t>
      </w:r>
      <w:r>
        <w:rPr>
          <w:rFonts w:asciiTheme="minorHAnsi" w:hAnsiTheme="minorHAnsi"/>
        </w:rPr>
        <w:t xml:space="preserve"> g</w:t>
      </w:r>
      <w:r w:rsidR="006E47CD" w:rsidRPr="00B8157B">
        <w:rPr>
          <w:rFonts w:asciiTheme="minorHAnsi" w:hAnsiTheme="minorHAnsi"/>
        </w:rPr>
        <w:t xml:space="preserve">rant awards should not exceed 20% of a program’s budget.  Exceptions to this may be made on a case by case basis such as innovative collaborations and </w:t>
      </w:r>
      <w:r w:rsidR="0000424E">
        <w:rPr>
          <w:rFonts w:asciiTheme="minorHAnsi" w:hAnsiTheme="minorHAnsi"/>
        </w:rPr>
        <w:t>community impact alignment</w:t>
      </w:r>
      <w:r w:rsidR="006E47CD" w:rsidRPr="00B8157B">
        <w:rPr>
          <w:rFonts w:asciiTheme="minorHAnsi" w:hAnsiTheme="minorHAnsi"/>
        </w:rPr>
        <w:t>.</w:t>
      </w:r>
    </w:p>
    <w:sectPr w:rsidR="0079134C" w:rsidRPr="006730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7CD" w:rsidRDefault="006E47CD" w:rsidP="006E47CD">
      <w:r>
        <w:separator/>
      </w:r>
    </w:p>
  </w:endnote>
  <w:endnote w:type="continuationSeparator" w:id="0">
    <w:p w:rsidR="006E47CD" w:rsidRDefault="006E47CD" w:rsidP="006E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7CD" w:rsidRDefault="006E47CD" w:rsidP="006E47CD">
      <w:r>
        <w:separator/>
      </w:r>
    </w:p>
  </w:footnote>
  <w:footnote w:type="continuationSeparator" w:id="0">
    <w:p w:rsidR="006E47CD" w:rsidRDefault="006E47CD" w:rsidP="006E4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7CD" w:rsidRDefault="006E47C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5124450</wp:posOffset>
          </wp:positionH>
          <wp:positionV relativeFrom="paragraph">
            <wp:posOffset>-325755</wp:posOffset>
          </wp:positionV>
          <wp:extent cx="815975" cy="584835"/>
          <wp:effectExtent l="0" t="0" r="3175" b="5715"/>
          <wp:wrapTight wrapText="bothSides">
            <wp:wrapPolygon edited="0">
              <wp:start x="0" y="0"/>
              <wp:lineTo x="0" y="21107"/>
              <wp:lineTo x="21180" y="21107"/>
              <wp:lineTo x="2118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WTV Live United_standard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D7B4A"/>
    <w:multiLevelType w:val="hybridMultilevel"/>
    <w:tmpl w:val="7B2CD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F2F21"/>
    <w:multiLevelType w:val="hybridMultilevel"/>
    <w:tmpl w:val="1D9C6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CD"/>
    <w:rsid w:val="0000424E"/>
    <w:rsid w:val="00037AE3"/>
    <w:rsid w:val="0007579D"/>
    <w:rsid w:val="001C64EB"/>
    <w:rsid w:val="001F6230"/>
    <w:rsid w:val="00276A5D"/>
    <w:rsid w:val="00291911"/>
    <w:rsid w:val="002969B6"/>
    <w:rsid w:val="002E141F"/>
    <w:rsid w:val="003A556D"/>
    <w:rsid w:val="00492568"/>
    <w:rsid w:val="004B4090"/>
    <w:rsid w:val="00543809"/>
    <w:rsid w:val="00660747"/>
    <w:rsid w:val="00673093"/>
    <w:rsid w:val="00695B0F"/>
    <w:rsid w:val="006E47CD"/>
    <w:rsid w:val="007E247A"/>
    <w:rsid w:val="00840EDC"/>
    <w:rsid w:val="008B6CFF"/>
    <w:rsid w:val="00974C6D"/>
    <w:rsid w:val="00992822"/>
    <w:rsid w:val="00AF4C03"/>
    <w:rsid w:val="00B8157B"/>
    <w:rsid w:val="00C96A72"/>
    <w:rsid w:val="00CC2FDD"/>
    <w:rsid w:val="00CE64FF"/>
    <w:rsid w:val="00CF42A8"/>
    <w:rsid w:val="00D02275"/>
    <w:rsid w:val="00D55EF6"/>
    <w:rsid w:val="00D73FE2"/>
    <w:rsid w:val="00DF31A0"/>
    <w:rsid w:val="00EF45E6"/>
    <w:rsid w:val="00EF6E3F"/>
    <w:rsid w:val="00FA6FA9"/>
    <w:rsid w:val="00FC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855DDDC"/>
  <w15:chartTrackingRefBased/>
  <w15:docId w15:val="{C56DDDC3-4ADD-4D97-B492-609086F1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7CD"/>
    <w:pPr>
      <w:ind w:left="720"/>
      <w:contextualSpacing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6E4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7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4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7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B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UWTV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Bailey</dc:creator>
  <cp:keywords/>
  <dc:description/>
  <cp:lastModifiedBy>Ciarah Kluesner</cp:lastModifiedBy>
  <cp:revision>2</cp:revision>
  <cp:lastPrinted>2021-02-16T19:34:00Z</cp:lastPrinted>
  <dcterms:created xsi:type="dcterms:W3CDTF">2023-02-24T21:25:00Z</dcterms:created>
  <dcterms:modified xsi:type="dcterms:W3CDTF">2023-02-24T21:25:00Z</dcterms:modified>
</cp:coreProperties>
</file>